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4C" w:rsidRPr="008B584C" w:rsidRDefault="008B584C" w:rsidP="008B584C">
      <w:pPr>
        <w:spacing w:line="540" w:lineRule="exact"/>
        <w:rPr>
          <w:rFonts w:ascii="方正小标宋简体" w:eastAsia="方正小标宋简体" w:hAnsi="楷体"/>
          <w:b/>
          <w:sz w:val="32"/>
          <w:szCs w:val="32"/>
        </w:rPr>
      </w:pPr>
      <w:r w:rsidRPr="008B584C">
        <w:rPr>
          <w:rFonts w:ascii="方正小标宋简体" w:eastAsia="方正小标宋简体" w:hAnsi="楷体" w:hint="eastAsia"/>
          <w:b/>
          <w:sz w:val="32"/>
          <w:szCs w:val="32"/>
        </w:rPr>
        <w:t>附件</w:t>
      </w:r>
      <w:r w:rsidR="005A5890">
        <w:rPr>
          <w:rFonts w:ascii="方正小标宋简体" w:eastAsia="方正小标宋简体" w:hAnsi="楷体"/>
          <w:b/>
          <w:sz w:val="32"/>
          <w:szCs w:val="32"/>
        </w:rPr>
        <w:t>4</w:t>
      </w:r>
      <w:r w:rsidRPr="008B584C">
        <w:rPr>
          <w:rFonts w:ascii="方正小标宋简体" w:eastAsia="方正小标宋简体" w:hAnsi="楷体" w:hint="eastAsia"/>
          <w:b/>
          <w:sz w:val="32"/>
          <w:szCs w:val="32"/>
        </w:rPr>
        <w:t>：</w:t>
      </w:r>
    </w:p>
    <w:p w:rsidR="008B584C" w:rsidRPr="008B584C" w:rsidRDefault="008B584C" w:rsidP="008B584C">
      <w:pPr>
        <w:spacing w:line="540" w:lineRule="exact"/>
        <w:jc w:val="center"/>
        <w:rPr>
          <w:rFonts w:ascii="方正小标宋简体" w:eastAsia="方正小标宋简体" w:hAnsi="楷体"/>
          <w:b/>
          <w:sz w:val="32"/>
          <w:szCs w:val="32"/>
        </w:rPr>
      </w:pPr>
      <w:r w:rsidRPr="008B584C">
        <w:rPr>
          <w:rFonts w:ascii="方正小标宋简体" w:eastAsia="方正小标宋简体" w:hAnsi="楷体" w:hint="eastAsia"/>
          <w:b/>
          <w:sz w:val="32"/>
          <w:szCs w:val="32"/>
        </w:rPr>
        <w:t>感恩中国近现代科学家奖助学金评分计算规则</w:t>
      </w:r>
    </w:p>
    <w:p w:rsidR="008B584C" w:rsidRPr="000D557A" w:rsidRDefault="008B584C" w:rsidP="008B584C">
      <w:pPr>
        <w:widowControl/>
        <w:spacing w:line="240" w:lineRule="auto"/>
        <w:jc w:val="left"/>
        <w:rPr>
          <w:rFonts w:ascii="仿宋_GB2312" w:eastAsia="仿宋_GB2312" w:hAnsi="黑体"/>
          <w:b/>
          <w:sz w:val="30"/>
          <w:szCs w:val="30"/>
        </w:rPr>
      </w:pPr>
    </w:p>
    <w:p w:rsidR="008B584C" w:rsidRDefault="008B584C" w:rsidP="00D52DF7">
      <w:pPr>
        <w:spacing w:line="500" w:lineRule="exact"/>
        <w:ind w:firstLine="480"/>
        <w:jc w:val="left"/>
        <w:rPr>
          <w:rFonts w:ascii="宋体" w:eastAsia="宋体" w:hAnsi="宋体"/>
        </w:rPr>
      </w:pPr>
      <w:r>
        <w:rPr>
          <w:rFonts w:ascii="宋体" w:eastAsia="宋体" w:hAnsi="宋体" w:hint="eastAsia"/>
        </w:rPr>
        <w:t>感恩中国近现代科学家奖学金、助学金评审打分总分共计100分，由基础分、笔试分和面试分三部分构成，其中基础分40分、笔试分30分、面试分30分。</w:t>
      </w:r>
    </w:p>
    <w:p w:rsidR="008B584C" w:rsidRPr="00642FE2" w:rsidRDefault="008B584C" w:rsidP="00D52DF7">
      <w:pPr>
        <w:spacing w:line="500" w:lineRule="exact"/>
        <w:ind w:firstLine="480"/>
        <w:jc w:val="left"/>
        <w:rPr>
          <w:rFonts w:ascii="宋体" w:eastAsia="宋体" w:hAnsi="宋体"/>
          <w:b/>
        </w:rPr>
      </w:pPr>
      <w:r>
        <w:rPr>
          <w:rFonts w:ascii="宋体" w:eastAsia="宋体" w:hAnsi="宋体" w:hint="eastAsia"/>
          <w:b/>
        </w:rPr>
        <w:t>一、</w:t>
      </w:r>
      <w:r w:rsidRPr="00642FE2">
        <w:rPr>
          <w:rFonts w:ascii="宋体" w:eastAsia="宋体" w:hAnsi="宋体" w:hint="eastAsia"/>
          <w:b/>
        </w:rPr>
        <w:t>基础分</w:t>
      </w:r>
      <w:r>
        <w:rPr>
          <w:rFonts w:ascii="宋体" w:eastAsia="宋体" w:hAnsi="宋体" w:hint="eastAsia"/>
          <w:b/>
        </w:rPr>
        <w:t>计算办法</w:t>
      </w:r>
    </w:p>
    <w:p w:rsidR="008B584C" w:rsidRDefault="008B584C" w:rsidP="00D52DF7">
      <w:pPr>
        <w:spacing w:line="500" w:lineRule="exact"/>
        <w:ind w:firstLine="480"/>
        <w:jc w:val="left"/>
        <w:rPr>
          <w:rFonts w:ascii="宋体" w:eastAsia="宋体" w:hAnsi="宋体"/>
        </w:rPr>
      </w:pPr>
      <w:r>
        <w:rPr>
          <w:rFonts w:ascii="宋体" w:eastAsia="宋体" w:hAnsi="宋体" w:hint="eastAsia"/>
        </w:rPr>
        <w:t>奖学金基础分：专业排名前（0</w:t>
      </w:r>
      <w:r>
        <w:rPr>
          <w:rFonts w:ascii="宋体" w:eastAsia="宋体" w:hAnsi="宋体"/>
        </w:rPr>
        <w:t>-</w:t>
      </w:r>
      <w:r>
        <w:rPr>
          <w:rFonts w:ascii="宋体" w:eastAsia="宋体" w:hAnsi="宋体" w:hint="eastAsia"/>
        </w:rPr>
        <w:t>5%</w:t>
      </w:r>
      <w:r>
        <w:rPr>
          <w:rFonts w:ascii="宋体" w:eastAsia="宋体" w:hAnsi="宋体"/>
        </w:rPr>
        <w:t>]</w:t>
      </w:r>
      <w:r>
        <w:rPr>
          <w:rFonts w:ascii="宋体" w:eastAsia="宋体" w:hAnsi="宋体" w:hint="eastAsia"/>
        </w:rPr>
        <w:t>、(5-10%</w:t>
      </w:r>
      <w:r>
        <w:rPr>
          <w:rFonts w:ascii="宋体" w:eastAsia="宋体" w:hAnsi="宋体"/>
        </w:rPr>
        <w:t>]</w:t>
      </w:r>
      <w:r>
        <w:rPr>
          <w:rFonts w:ascii="宋体" w:eastAsia="宋体" w:hAnsi="宋体" w:hint="eastAsia"/>
        </w:rPr>
        <w:t>、(10-20%</w:t>
      </w:r>
      <w:r>
        <w:rPr>
          <w:rFonts w:ascii="宋体" w:eastAsia="宋体" w:hAnsi="宋体"/>
        </w:rPr>
        <w:t>]</w:t>
      </w:r>
      <w:r>
        <w:rPr>
          <w:rFonts w:ascii="宋体" w:eastAsia="宋体" w:hAnsi="宋体" w:hint="eastAsia"/>
        </w:rPr>
        <w:t>区间内分别计为40、35、30分。</w:t>
      </w:r>
    </w:p>
    <w:p w:rsidR="008B584C" w:rsidRDefault="008B584C" w:rsidP="00D52DF7">
      <w:pPr>
        <w:spacing w:line="500" w:lineRule="exact"/>
        <w:ind w:firstLine="480"/>
        <w:jc w:val="left"/>
        <w:rPr>
          <w:rFonts w:ascii="宋体" w:eastAsia="宋体" w:hAnsi="宋体"/>
        </w:rPr>
      </w:pPr>
      <w:r>
        <w:rPr>
          <w:rFonts w:ascii="宋体" w:eastAsia="宋体" w:hAnsi="宋体" w:hint="eastAsia"/>
        </w:rPr>
        <w:t>助学金</w:t>
      </w:r>
      <w:r w:rsidRPr="00AD4639">
        <w:rPr>
          <w:rFonts w:ascii="宋体" w:eastAsia="宋体" w:hAnsi="宋体" w:hint="eastAsia"/>
        </w:rPr>
        <w:t>基础分</w:t>
      </w:r>
      <w:r>
        <w:rPr>
          <w:rFonts w:ascii="宋体" w:eastAsia="宋体" w:hAnsi="宋体" w:hint="eastAsia"/>
        </w:rPr>
        <w:t>由学业分及困难程度分两部分构成，</w:t>
      </w:r>
      <w:r w:rsidRPr="00AD4639">
        <w:rPr>
          <w:rFonts w:ascii="宋体" w:eastAsia="宋体" w:hAnsi="宋体" w:hint="eastAsia"/>
        </w:rPr>
        <w:t>其中学业分</w:t>
      </w:r>
      <w:r>
        <w:rPr>
          <w:rFonts w:ascii="宋体" w:eastAsia="宋体" w:hAnsi="宋体" w:hint="eastAsia"/>
        </w:rPr>
        <w:t>20</w:t>
      </w:r>
      <w:r w:rsidRPr="00AD4639">
        <w:rPr>
          <w:rFonts w:ascii="宋体" w:eastAsia="宋体" w:hAnsi="宋体" w:hint="eastAsia"/>
        </w:rPr>
        <w:t>分，</w:t>
      </w:r>
      <w:r>
        <w:rPr>
          <w:rFonts w:ascii="宋体" w:eastAsia="宋体" w:hAnsi="宋体" w:hint="eastAsia"/>
        </w:rPr>
        <w:t>专业</w:t>
      </w:r>
      <w:r w:rsidRPr="00AD4639">
        <w:rPr>
          <w:rFonts w:ascii="宋体" w:eastAsia="宋体" w:hAnsi="宋体" w:hint="eastAsia"/>
        </w:rPr>
        <w:t>排名</w:t>
      </w:r>
      <w:r>
        <w:rPr>
          <w:rFonts w:ascii="宋体" w:eastAsia="宋体" w:hAnsi="宋体" w:hint="eastAsia"/>
        </w:rPr>
        <w:t>前(0-</w:t>
      </w:r>
      <w:r w:rsidRPr="00AD4639">
        <w:rPr>
          <w:rFonts w:ascii="宋体" w:eastAsia="宋体" w:hAnsi="宋体" w:hint="eastAsia"/>
        </w:rPr>
        <w:t>10%</w:t>
      </w:r>
      <w:r>
        <w:rPr>
          <w:rFonts w:ascii="宋体" w:eastAsia="宋体" w:hAnsi="宋体"/>
        </w:rPr>
        <w:t>]</w:t>
      </w:r>
      <w:r>
        <w:rPr>
          <w:rFonts w:ascii="宋体" w:eastAsia="宋体" w:hAnsi="宋体" w:hint="eastAsia"/>
        </w:rPr>
        <w:t>、(</w:t>
      </w:r>
      <w:r w:rsidRPr="00AD4639">
        <w:rPr>
          <w:rFonts w:ascii="宋体" w:eastAsia="宋体" w:hAnsi="宋体" w:hint="eastAsia"/>
        </w:rPr>
        <w:t>1</w:t>
      </w:r>
      <w:r>
        <w:rPr>
          <w:rFonts w:ascii="宋体" w:eastAsia="宋体" w:hAnsi="宋体" w:hint="eastAsia"/>
        </w:rPr>
        <w:t>0</w:t>
      </w:r>
      <w:r w:rsidRPr="00AD4639">
        <w:rPr>
          <w:rFonts w:ascii="宋体" w:eastAsia="宋体" w:hAnsi="宋体" w:hint="eastAsia"/>
        </w:rPr>
        <w:t>-20%</w:t>
      </w:r>
      <w:r>
        <w:rPr>
          <w:rFonts w:ascii="宋体" w:eastAsia="宋体" w:hAnsi="宋体"/>
        </w:rPr>
        <w:t>]</w:t>
      </w:r>
      <w:r>
        <w:rPr>
          <w:rFonts w:ascii="宋体" w:eastAsia="宋体" w:hAnsi="宋体" w:hint="eastAsia"/>
        </w:rPr>
        <w:t>、(</w:t>
      </w:r>
      <w:r w:rsidRPr="00AD4639">
        <w:rPr>
          <w:rFonts w:ascii="宋体" w:eastAsia="宋体" w:hAnsi="宋体" w:hint="eastAsia"/>
        </w:rPr>
        <w:t>2</w:t>
      </w:r>
      <w:r>
        <w:rPr>
          <w:rFonts w:ascii="宋体" w:eastAsia="宋体" w:hAnsi="宋体" w:hint="eastAsia"/>
        </w:rPr>
        <w:t>0</w:t>
      </w:r>
      <w:r w:rsidRPr="00AD4639">
        <w:rPr>
          <w:rFonts w:ascii="宋体" w:eastAsia="宋体" w:hAnsi="宋体" w:hint="eastAsia"/>
        </w:rPr>
        <w:t>-30%</w:t>
      </w:r>
      <w:r>
        <w:rPr>
          <w:rFonts w:ascii="宋体" w:eastAsia="宋体" w:hAnsi="宋体"/>
        </w:rPr>
        <w:t>]</w:t>
      </w:r>
      <w:r>
        <w:rPr>
          <w:rFonts w:ascii="宋体" w:eastAsia="宋体" w:hAnsi="宋体" w:hint="eastAsia"/>
        </w:rPr>
        <w:t>区间内</w:t>
      </w:r>
      <w:r w:rsidRPr="00AD4639">
        <w:rPr>
          <w:rFonts w:ascii="宋体" w:eastAsia="宋体" w:hAnsi="宋体" w:hint="eastAsia"/>
        </w:rPr>
        <w:t>分别计分</w:t>
      </w:r>
      <w:r>
        <w:rPr>
          <w:rFonts w:ascii="宋体" w:eastAsia="宋体" w:hAnsi="宋体" w:hint="eastAsia"/>
        </w:rPr>
        <w:t>20</w:t>
      </w:r>
      <w:r w:rsidRPr="00AD4639">
        <w:rPr>
          <w:rFonts w:ascii="宋体" w:eastAsia="宋体" w:hAnsi="宋体" w:hint="eastAsia"/>
        </w:rPr>
        <w:t>、</w:t>
      </w:r>
      <w:r>
        <w:rPr>
          <w:rFonts w:ascii="宋体" w:eastAsia="宋体" w:hAnsi="宋体" w:hint="eastAsia"/>
        </w:rPr>
        <w:t>15</w:t>
      </w:r>
      <w:r w:rsidRPr="00AD4639">
        <w:rPr>
          <w:rFonts w:ascii="宋体" w:eastAsia="宋体" w:hAnsi="宋体" w:hint="eastAsia"/>
        </w:rPr>
        <w:t>、</w:t>
      </w:r>
      <w:r>
        <w:rPr>
          <w:rFonts w:ascii="宋体" w:eastAsia="宋体" w:hAnsi="宋体" w:hint="eastAsia"/>
        </w:rPr>
        <w:t>10分。</w:t>
      </w:r>
      <w:r w:rsidRPr="00AD4639">
        <w:rPr>
          <w:rFonts w:ascii="宋体" w:eastAsia="宋体" w:hAnsi="宋体" w:hint="eastAsia"/>
        </w:rPr>
        <w:t>困难程度分</w:t>
      </w:r>
      <w:r>
        <w:rPr>
          <w:rFonts w:ascii="宋体" w:eastAsia="宋体" w:hAnsi="宋体" w:hint="eastAsia"/>
        </w:rPr>
        <w:t>共20</w:t>
      </w:r>
      <w:r w:rsidRPr="00AD4639">
        <w:rPr>
          <w:rFonts w:ascii="宋体" w:eastAsia="宋体" w:hAnsi="宋体" w:hint="eastAsia"/>
        </w:rPr>
        <w:t>分，特别困难</w:t>
      </w:r>
      <w:r>
        <w:rPr>
          <w:rFonts w:ascii="宋体" w:eastAsia="宋体" w:hAnsi="宋体" w:hint="eastAsia"/>
        </w:rPr>
        <w:t>20</w:t>
      </w:r>
      <w:r w:rsidRPr="00AD4639">
        <w:rPr>
          <w:rFonts w:ascii="宋体" w:eastAsia="宋体" w:hAnsi="宋体" w:hint="eastAsia"/>
        </w:rPr>
        <w:t>分</w:t>
      </w:r>
      <w:r>
        <w:rPr>
          <w:rFonts w:ascii="宋体" w:eastAsia="宋体" w:hAnsi="宋体" w:hint="eastAsia"/>
        </w:rPr>
        <w:t>、</w:t>
      </w:r>
      <w:r w:rsidRPr="00AD4639">
        <w:rPr>
          <w:rFonts w:ascii="宋体" w:eastAsia="宋体" w:hAnsi="宋体" w:hint="eastAsia"/>
        </w:rPr>
        <w:t>困难</w:t>
      </w:r>
      <w:r>
        <w:rPr>
          <w:rFonts w:ascii="宋体" w:eastAsia="宋体" w:hAnsi="宋体" w:hint="eastAsia"/>
        </w:rPr>
        <w:t>15</w:t>
      </w:r>
      <w:r w:rsidRPr="00AD4639">
        <w:rPr>
          <w:rFonts w:ascii="宋体" w:eastAsia="宋体" w:hAnsi="宋体" w:hint="eastAsia"/>
        </w:rPr>
        <w:t>分</w:t>
      </w:r>
      <w:r>
        <w:rPr>
          <w:rFonts w:ascii="宋体" w:eastAsia="宋体" w:hAnsi="宋体" w:hint="eastAsia"/>
        </w:rPr>
        <w:t>、</w:t>
      </w:r>
      <w:r w:rsidRPr="00AD4639">
        <w:rPr>
          <w:rFonts w:ascii="宋体" w:eastAsia="宋体" w:hAnsi="宋体" w:hint="eastAsia"/>
        </w:rPr>
        <w:t>一般</w:t>
      </w:r>
      <w:r>
        <w:rPr>
          <w:rFonts w:ascii="宋体" w:eastAsia="宋体" w:hAnsi="宋体" w:hint="eastAsia"/>
        </w:rPr>
        <w:t>困</w:t>
      </w:r>
      <w:r w:rsidRPr="00AD4639">
        <w:rPr>
          <w:rFonts w:ascii="宋体" w:eastAsia="宋体" w:hAnsi="宋体" w:hint="eastAsia"/>
        </w:rPr>
        <w:t>难</w:t>
      </w:r>
      <w:r>
        <w:rPr>
          <w:rFonts w:ascii="宋体" w:eastAsia="宋体" w:hAnsi="宋体" w:hint="eastAsia"/>
        </w:rPr>
        <w:t>10</w:t>
      </w:r>
      <w:r w:rsidRPr="00AD4639">
        <w:rPr>
          <w:rFonts w:ascii="宋体" w:eastAsia="宋体" w:hAnsi="宋体" w:hint="eastAsia"/>
        </w:rPr>
        <w:t>分。</w:t>
      </w:r>
    </w:p>
    <w:p w:rsidR="00105048" w:rsidRPr="00D52DF7" w:rsidRDefault="008B584C" w:rsidP="00D52DF7">
      <w:pPr>
        <w:spacing w:line="500" w:lineRule="exact"/>
        <w:ind w:firstLine="480"/>
        <w:jc w:val="left"/>
        <w:rPr>
          <w:rFonts w:asciiTheme="majorEastAsia" w:eastAsiaTheme="majorEastAsia" w:hAnsiTheme="majorEastAsia"/>
          <w:sz w:val="22"/>
          <w:szCs w:val="21"/>
        </w:rPr>
      </w:pPr>
      <w:r w:rsidRPr="00D52DF7">
        <w:rPr>
          <w:rFonts w:ascii="宋体" w:eastAsia="宋体" w:hAnsi="宋体" w:hint="eastAsia"/>
          <w:sz w:val="28"/>
        </w:rPr>
        <w:t>注：</w:t>
      </w:r>
      <w:r w:rsidRPr="00D52DF7">
        <w:rPr>
          <w:rFonts w:asciiTheme="majorEastAsia" w:eastAsiaTheme="majorEastAsia" w:hAnsiTheme="majorEastAsia" w:hint="eastAsia"/>
          <w:sz w:val="22"/>
          <w:szCs w:val="21"/>
        </w:rPr>
        <w:t>获得国家级核心学科竞赛一等奖及以上奖项，相关学业分数可以直接评为满分。</w:t>
      </w:r>
      <w:r w:rsidR="00105048" w:rsidRPr="00D52DF7">
        <w:rPr>
          <w:rFonts w:asciiTheme="majorEastAsia" w:eastAsiaTheme="majorEastAsia" w:hAnsiTheme="majorEastAsia" w:hint="eastAsia"/>
          <w:sz w:val="22"/>
          <w:szCs w:val="21"/>
        </w:rPr>
        <w:t>竞赛</w:t>
      </w:r>
      <w:r w:rsidR="00105048" w:rsidRPr="00D52DF7">
        <w:rPr>
          <w:rFonts w:asciiTheme="majorEastAsia" w:eastAsiaTheme="majorEastAsia" w:hAnsiTheme="majorEastAsia"/>
          <w:sz w:val="22"/>
          <w:szCs w:val="21"/>
        </w:rPr>
        <w:t>主要有</w:t>
      </w:r>
      <w:r w:rsidR="00105048" w:rsidRPr="00D52DF7">
        <w:rPr>
          <w:rFonts w:asciiTheme="majorEastAsia" w:eastAsiaTheme="majorEastAsia" w:hAnsiTheme="majorEastAsia" w:hint="eastAsia"/>
          <w:sz w:val="22"/>
          <w:szCs w:val="21"/>
        </w:rPr>
        <w:t>在“挑战杯”全国学生课外</w:t>
      </w:r>
      <w:proofErr w:type="gramStart"/>
      <w:r w:rsidR="00105048" w:rsidRPr="00D52DF7">
        <w:rPr>
          <w:rFonts w:asciiTheme="majorEastAsia" w:eastAsiaTheme="majorEastAsia" w:hAnsiTheme="majorEastAsia" w:hint="eastAsia"/>
          <w:sz w:val="22"/>
          <w:szCs w:val="21"/>
        </w:rPr>
        <w:t>术科技</w:t>
      </w:r>
      <w:proofErr w:type="gramEnd"/>
      <w:r w:rsidR="00105048" w:rsidRPr="00D52DF7">
        <w:rPr>
          <w:rFonts w:asciiTheme="majorEastAsia" w:eastAsiaTheme="majorEastAsia" w:hAnsiTheme="majorEastAsia" w:hint="eastAsia"/>
          <w:sz w:val="22"/>
          <w:szCs w:val="21"/>
        </w:rPr>
        <w:t>作品竞赛、 “挑战杯”全国大学生课外</w:t>
      </w:r>
      <w:proofErr w:type="gramStart"/>
      <w:r w:rsidR="00105048" w:rsidRPr="00D52DF7">
        <w:rPr>
          <w:rFonts w:asciiTheme="majorEastAsia" w:eastAsiaTheme="majorEastAsia" w:hAnsiTheme="majorEastAsia" w:hint="eastAsia"/>
          <w:sz w:val="22"/>
          <w:szCs w:val="21"/>
        </w:rPr>
        <w:t>术科技</w:t>
      </w:r>
      <w:proofErr w:type="gramEnd"/>
      <w:r w:rsidR="00105048" w:rsidRPr="00D52DF7">
        <w:rPr>
          <w:rFonts w:asciiTheme="majorEastAsia" w:eastAsiaTheme="majorEastAsia" w:hAnsiTheme="majorEastAsia" w:hint="eastAsia"/>
          <w:sz w:val="22"/>
          <w:szCs w:val="21"/>
        </w:rPr>
        <w:t>作品竞赛、全国大学生</w:t>
      </w:r>
      <w:r w:rsidR="00105048" w:rsidRPr="00D52DF7">
        <w:rPr>
          <w:rFonts w:asciiTheme="majorEastAsia" w:eastAsiaTheme="majorEastAsia" w:hAnsiTheme="majorEastAsia"/>
          <w:sz w:val="22"/>
          <w:szCs w:val="21"/>
        </w:rPr>
        <w:t>数学建模大赛</w:t>
      </w:r>
      <w:r w:rsidR="00105048" w:rsidRPr="00D52DF7">
        <w:rPr>
          <w:rFonts w:asciiTheme="majorEastAsia" w:eastAsiaTheme="majorEastAsia" w:hAnsiTheme="majorEastAsia" w:hint="eastAsia"/>
          <w:sz w:val="22"/>
          <w:szCs w:val="21"/>
        </w:rPr>
        <w:t>、</w:t>
      </w:r>
      <w:r w:rsidR="004E22CD" w:rsidRPr="00D52DF7">
        <w:rPr>
          <w:rFonts w:asciiTheme="majorEastAsia" w:eastAsiaTheme="majorEastAsia" w:hAnsiTheme="majorEastAsia" w:hint="eastAsia"/>
          <w:sz w:val="22"/>
          <w:szCs w:val="21"/>
        </w:rPr>
        <w:t>全国</w:t>
      </w:r>
      <w:r w:rsidR="00D52DF7">
        <w:rPr>
          <w:rFonts w:asciiTheme="majorEastAsia" w:eastAsiaTheme="majorEastAsia" w:hAnsiTheme="majorEastAsia" w:hint="eastAsia"/>
          <w:sz w:val="22"/>
          <w:szCs w:val="21"/>
        </w:rPr>
        <w:t>大学生</w:t>
      </w:r>
      <w:r w:rsidR="004E22CD" w:rsidRPr="00D52DF7">
        <w:rPr>
          <w:rFonts w:asciiTheme="majorEastAsia" w:eastAsiaTheme="majorEastAsia" w:hAnsiTheme="majorEastAsia" w:hint="eastAsia"/>
          <w:sz w:val="22"/>
          <w:szCs w:val="21"/>
        </w:rPr>
        <w:t>地质技能大赛</w:t>
      </w:r>
      <w:r w:rsidR="004E22CD" w:rsidRPr="00D52DF7">
        <w:rPr>
          <w:rFonts w:asciiTheme="majorEastAsia" w:eastAsiaTheme="majorEastAsia" w:hAnsiTheme="majorEastAsia"/>
          <w:sz w:val="22"/>
          <w:szCs w:val="21"/>
        </w:rPr>
        <w:t>、</w:t>
      </w:r>
      <w:r w:rsidR="00105048" w:rsidRPr="00D52DF7">
        <w:rPr>
          <w:rFonts w:asciiTheme="majorEastAsia" w:eastAsiaTheme="majorEastAsia" w:hAnsiTheme="majorEastAsia"/>
          <w:sz w:val="22"/>
          <w:szCs w:val="21"/>
        </w:rPr>
        <w:t xml:space="preserve"> “CCTV杯”全国英语演讲大赛、全国大学生英语竞赛、ACM</w:t>
      </w:r>
      <w:r w:rsidR="004E22CD" w:rsidRPr="00D52DF7">
        <w:rPr>
          <w:rFonts w:asciiTheme="majorEastAsia" w:eastAsiaTheme="majorEastAsia" w:hAnsiTheme="majorEastAsia"/>
          <w:sz w:val="22"/>
          <w:szCs w:val="21"/>
        </w:rPr>
        <w:t>程序设计大赛、中华经典诵读比赛、模拟联合国竞赛</w:t>
      </w:r>
      <w:r w:rsidR="00105048" w:rsidRPr="00D52DF7">
        <w:rPr>
          <w:rFonts w:asciiTheme="majorEastAsia" w:eastAsiaTheme="majorEastAsia" w:hAnsiTheme="majorEastAsia"/>
          <w:sz w:val="22"/>
          <w:szCs w:val="21"/>
        </w:rPr>
        <w:t>、足球机器人大赛、嵌入式系统设计大赛等由国家教育行政部门发起或承认的各类学术科技竞赛。</w:t>
      </w:r>
    </w:p>
    <w:p w:rsidR="008B584C" w:rsidRPr="00642FE2" w:rsidRDefault="008B584C" w:rsidP="00D52DF7">
      <w:pPr>
        <w:spacing w:line="500" w:lineRule="exact"/>
        <w:ind w:firstLine="480"/>
        <w:jc w:val="left"/>
        <w:rPr>
          <w:rFonts w:ascii="宋体" w:eastAsia="宋体" w:hAnsi="宋体"/>
          <w:b/>
        </w:rPr>
      </w:pPr>
      <w:r w:rsidRPr="00642FE2">
        <w:rPr>
          <w:rFonts w:ascii="宋体" w:eastAsia="宋体" w:hAnsi="宋体" w:hint="eastAsia"/>
          <w:b/>
        </w:rPr>
        <w:t>二</w:t>
      </w:r>
      <w:r>
        <w:rPr>
          <w:rFonts w:ascii="宋体" w:eastAsia="宋体" w:hAnsi="宋体" w:hint="eastAsia"/>
          <w:b/>
        </w:rPr>
        <w:t>、</w:t>
      </w:r>
      <w:r w:rsidRPr="00642FE2">
        <w:rPr>
          <w:rFonts w:ascii="宋体" w:eastAsia="宋体" w:hAnsi="宋体" w:hint="eastAsia"/>
          <w:b/>
        </w:rPr>
        <w:t>笔试分</w:t>
      </w:r>
      <w:r>
        <w:rPr>
          <w:rFonts w:ascii="宋体" w:eastAsia="宋体" w:hAnsi="宋体" w:hint="eastAsia"/>
          <w:b/>
        </w:rPr>
        <w:t>计算办法</w:t>
      </w:r>
    </w:p>
    <w:p w:rsidR="008B584C" w:rsidRDefault="008B584C" w:rsidP="00D52DF7">
      <w:pPr>
        <w:spacing w:line="500" w:lineRule="exact"/>
        <w:ind w:firstLine="480"/>
        <w:jc w:val="left"/>
        <w:rPr>
          <w:rFonts w:ascii="宋体" w:eastAsia="宋体" w:hAnsi="宋体"/>
        </w:rPr>
      </w:pPr>
      <w:r>
        <w:rPr>
          <w:rFonts w:ascii="宋体" w:eastAsia="宋体" w:hAnsi="宋体" w:hint="eastAsia"/>
        </w:rPr>
        <w:t>笔试分总分30分。考试主要范围为中国近现代科学家的相关事迹、</w:t>
      </w:r>
      <w:bookmarkStart w:id="0" w:name="_GoBack"/>
      <w:bookmarkEnd w:id="0"/>
      <w:r w:rsidR="00AC0AAE">
        <w:rPr>
          <w:rFonts w:ascii="宋体" w:eastAsia="宋体" w:hAnsi="宋体" w:hint="eastAsia"/>
        </w:rPr>
        <w:t>校史校情</w:t>
      </w:r>
      <w:r>
        <w:rPr>
          <w:rFonts w:ascii="宋体" w:eastAsia="宋体" w:hAnsi="宋体" w:hint="eastAsia"/>
        </w:rPr>
        <w:t>等</w:t>
      </w:r>
      <w:r w:rsidR="00690185">
        <w:rPr>
          <w:rFonts w:ascii="宋体" w:eastAsia="宋体" w:hAnsi="宋体" w:hint="eastAsia"/>
        </w:rPr>
        <w:t>,学校</w:t>
      </w:r>
      <w:r w:rsidR="00690185">
        <w:rPr>
          <w:rFonts w:ascii="宋体" w:eastAsia="宋体" w:hAnsi="宋体"/>
        </w:rPr>
        <w:t>组织统一笔试</w:t>
      </w:r>
      <w:r>
        <w:rPr>
          <w:rFonts w:ascii="宋体" w:eastAsia="宋体" w:hAnsi="宋体" w:hint="eastAsia"/>
        </w:rPr>
        <w:t>。</w:t>
      </w:r>
    </w:p>
    <w:p w:rsidR="008B584C" w:rsidRPr="00642FE2" w:rsidRDefault="008B584C" w:rsidP="00D52DF7">
      <w:pPr>
        <w:spacing w:line="500" w:lineRule="exact"/>
        <w:ind w:firstLine="480"/>
        <w:jc w:val="left"/>
        <w:rPr>
          <w:rFonts w:ascii="宋体" w:eastAsia="宋体" w:hAnsi="宋体"/>
          <w:b/>
        </w:rPr>
      </w:pPr>
      <w:r w:rsidRPr="00642FE2">
        <w:rPr>
          <w:rFonts w:ascii="宋体" w:eastAsia="宋体" w:hAnsi="宋体" w:hint="eastAsia"/>
          <w:b/>
        </w:rPr>
        <w:t>三</w:t>
      </w:r>
      <w:r>
        <w:rPr>
          <w:rFonts w:ascii="宋体" w:eastAsia="宋体" w:hAnsi="宋体" w:hint="eastAsia"/>
          <w:b/>
        </w:rPr>
        <w:t>、</w:t>
      </w:r>
      <w:r w:rsidRPr="00642FE2">
        <w:rPr>
          <w:rFonts w:ascii="宋体" w:eastAsia="宋体" w:hAnsi="宋体" w:hint="eastAsia"/>
          <w:b/>
        </w:rPr>
        <w:t>面试分</w:t>
      </w:r>
      <w:r>
        <w:rPr>
          <w:rFonts w:ascii="宋体" w:eastAsia="宋体" w:hAnsi="宋体" w:hint="eastAsia"/>
          <w:b/>
        </w:rPr>
        <w:t>计算办法</w:t>
      </w:r>
    </w:p>
    <w:p w:rsidR="008B584C" w:rsidRDefault="008B584C" w:rsidP="00D52DF7">
      <w:pPr>
        <w:spacing w:line="500" w:lineRule="exact"/>
        <w:ind w:firstLine="480"/>
        <w:jc w:val="left"/>
        <w:rPr>
          <w:rFonts w:ascii="宋体" w:eastAsia="宋体" w:hAnsi="宋体"/>
        </w:rPr>
      </w:pPr>
      <w:r>
        <w:rPr>
          <w:rFonts w:ascii="宋体" w:eastAsia="宋体" w:hAnsi="宋体" w:hint="eastAsia"/>
        </w:rPr>
        <w:t>面试分总分30分。围绕个人学习生活、对中国近现代科学家精神的学习心得内容展开，根据申请人所提交的心得</w:t>
      </w:r>
      <w:r>
        <w:rPr>
          <w:rFonts w:ascii="宋体" w:eastAsia="宋体" w:hAnsi="宋体"/>
        </w:rPr>
        <w:t>文章和</w:t>
      </w:r>
      <w:r>
        <w:rPr>
          <w:rFonts w:ascii="宋体" w:eastAsia="宋体" w:hAnsi="宋体" w:hint="eastAsia"/>
        </w:rPr>
        <w:t>现场回答及表现打分。</w:t>
      </w:r>
    </w:p>
    <w:p w:rsidR="008B584C" w:rsidRDefault="008B584C" w:rsidP="00D52DF7">
      <w:pPr>
        <w:spacing w:line="500" w:lineRule="exact"/>
        <w:ind w:firstLine="480"/>
        <w:jc w:val="left"/>
        <w:rPr>
          <w:rFonts w:ascii="宋体" w:eastAsia="宋体" w:hAnsi="宋体"/>
        </w:rPr>
      </w:pPr>
    </w:p>
    <w:p w:rsidR="00916BBD" w:rsidRPr="008B584C" w:rsidRDefault="00EF2ED0" w:rsidP="00D52DF7">
      <w:pPr>
        <w:spacing w:line="500" w:lineRule="exact"/>
      </w:pPr>
    </w:p>
    <w:sectPr w:rsidR="00916BBD" w:rsidRPr="008B584C" w:rsidSect="00A30D1C">
      <w:footerReference w:type="default" r:id="rId6"/>
      <w:pgSz w:w="11906" w:h="16838" w:code="9"/>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ED0" w:rsidRDefault="00EF2ED0" w:rsidP="008B584C">
      <w:pPr>
        <w:spacing w:line="240" w:lineRule="auto"/>
      </w:pPr>
      <w:r>
        <w:separator/>
      </w:r>
    </w:p>
  </w:endnote>
  <w:endnote w:type="continuationSeparator" w:id="0">
    <w:p w:rsidR="00EF2ED0" w:rsidRDefault="00EF2ED0" w:rsidP="008B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387" w:rsidRDefault="00EF2ED0" w:rsidP="00A30D1C">
    <w:pPr>
      <w:pStyle w:val="a4"/>
    </w:pPr>
  </w:p>
  <w:p w:rsidR="009A1387" w:rsidRDefault="00EF2E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ED0" w:rsidRDefault="00EF2ED0" w:rsidP="008B584C">
      <w:pPr>
        <w:spacing w:line="240" w:lineRule="auto"/>
      </w:pPr>
      <w:r>
        <w:separator/>
      </w:r>
    </w:p>
  </w:footnote>
  <w:footnote w:type="continuationSeparator" w:id="0">
    <w:p w:rsidR="00EF2ED0" w:rsidRDefault="00EF2ED0" w:rsidP="008B58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584C"/>
    <w:rsid w:val="00105048"/>
    <w:rsid w:val="00107F86"/>
    <w:rsid w:val="001D6FEA"/>
    <w:rsid w:val="003C2E94"/>
    <w:rsid w:val="004E17AC"/>
    <w:rsid w:val="004E22CD"/>
    <w:rsid w:val="00533A74"/>
    <w:rsid w:val="005A5890"/>
    <w:rsid w:val="005F2B05"/>
    <w:rsid w:val="00690185"/>
    <w:rsid w:val="006929F8"/>
    <w:rsid w:val="00827783"/>
    <w:rsid w:val="008B584C"/>
    <w:rsid w:val="00AC0AAE"/>
    <w:rsid w:val="00BF79EF"/>
    <w:rsid w:val="00C43063"/>
    <w:rsid w:val="00C5281D"/>
    <w:rsid w:val="00D52DF7"/>
    <w:rsid w:val="00DA4A30"/>
    <w:rsid w:val="00EF2ED0"/>
    <w:rsid w:val="00F2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0220F-E9C8-483D-B605-E4B107EF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84C"/>
    <w:pPr>
      <w:widowControl w:val="0"/>
      <w:spacing w:line="360" w:lineRule="auto"/>
      <w:jc w:val="both"/>
    </w:pPr>
    <w:rPr>
      <w:rFonts w:ascii="Times New Roman" w:eastAsia="仿宋"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84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584C"/>
    <w:rPr>
      <w:sz w:val="18"/>
      <w:szCs w:val="18"/>
    </w:rPr>
  </w:style>
  <w:style w:type="paragraph" w:styleId="a4">
    <w:name w:val="footer"/>
    <w:basedOn w:val="a"/>
    <w:link w:val="Char0"/>
    <w:uiPriority w:val="99"/>
    <w:unhideWhenUsed/>
    <w:rsid w:val="008B584C"/>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584C"/>
    <w:rPr>
      <w:sz w:val="18"/>
      <w:szCs w:val="18"/>
    </w:rPr>
  </w:style>
  <w:style w:type="paragraph" w:styleId="a5">
    <w:name w:val="Balloon Text"/>
    <w:basedOn w:val="a"/>
    <w:link w:val="Char1"/>
    <w:uiPriority w:val="99"/>
    <w:semiHidden/>
    <w:unhideWhenUsed/>
    <w:rsid w:val="005A5890"/>
    <w:pPr>
      <w:spacing w:line="240" w:lineRule="auto"/>
    </w:pPr>
    <w:rPr>
      <w:sz w:val="18"/>
      <w:szCs w:val="18"/>
    </w:rPr>
  </w:style>
  <w:style w:type="character" w:customStyle="1" w:styleId="Char1">
    <w:name w:val="批注框文本 Char"/>
    <w:basedOn w:val="a0"/>
    <w:link w:val="a5"/>
    <w:uiPriority w:val="99"/>
    <w:semiHidden/>
    <w:rsid w:val="005A5890"/>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12</cp:revision>
  <cp:lastPrinted>2018-09-21T01:41:00Z</cp:lastPrinted>
  <dcterms:created xsi:type="dcterms:W3CDTF">2018-09-13T12:34:00Z</dcterms:created>
  <dcterms:modified xsi:type="dcterms:W3CDTF">2019-09-09T04:51:00Z</dcterms:modified>
</cp:coreProperties>
</file>